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C1" w:rsidRPr="00DA3299" w:rsidRDefault="000A4379" w:rsidP="000A4379">
      <w:pPr>
        <w:jc w:val="center"/>
        <w:rPr>
          <w:rStyle w:val="Strong"/>
          <w:rFonts w:ascii="vazir" w:hAnsi="vazir" w:cs="2  Titr"/>
          <w:color w:val="0000CD"/>
          <w:sz w:val="30"/>
          <w:szCs w:val="36"/>
          <w:shd w:val="clear" w:color="auto" w:fill="FFFFFF"/>
          <w:rtl/>
          <w:lang w:bidi="fa-IR"/>
        </w:rPr>
      </w:pPr>
      <w:bookmarkStart w:id="0" w:name="_GoBack"/>
      <w:bookmarkEnd w:id="0"/>
      <w:r w:rsidRPr="00DA3299">
        <w:rPr>
          <w:rStyle w:val="Strong"/>
          <w:rFonts w:ascii="vazir" w:hAnsi="vazir" w:cs="2  Titr" w:hint="cs"/>
          <w:color w:val="0000CD"/>
          <w:sz w:val="30"/>
          <w:szCs w:val="36"/>
          <w:shd w:val="clear" w:color="auto" w:fill="FFFFFF"/>
          <w:rtl/>
          <w:lang w:bidi="fa-IR"/>
        </w:rPr>
        <w:t>شرح وظایف کارشناس پژوهش دانشکده پزشکی</w:t>
      </w:r>
    </w:p>
    <w:p w:rsidR="000A4379" w:rsidRDefault="000A4379" w:rsidP="00DA3299">
      <w:pPr>
        <w:spacing w:line="360" w:lineRule="auto"/>
        <w:jc w:val="center"/>
        <w:rPr>
          <w:rStyle w:val="Strong"/>
          <w:rFonts w:ascii="vazir" w:hAnsi="vazir"/>
          <w:color w:val="0000CD"/>
          <w:sz w:val="30"/>
          <w:szCs w:val="36"/>
          <w:shd w:val="clear" w:color="auto" w:fill="FFFFFF"/>
          <w:rtl/>
          <w:lang w:bidi="fa-IR"/>
        </w:rPr>
      </w:pPr>
    </w:p>
    <w:p w:rsidR="000A4379" w:rsidRDefault="000A4379" w:rsidP="00DA3299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1- بررسی و کنترل پروپوزال دانشجویان دوره های پزشکی عمومی و تخصصی از نظر روش های آماری و متدولوژی قبل از ارسال به جلسه شورای پژوهشی</w:t>
      </w:r>
    </w:p>
    <w:p w:rsidR="000A4379" w:rsidRDefault="000A4379" w:rsidP="00DA3299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2-انعکاس ایرادات متدولوژی و روش های آماری پروپوزال پس از جلسه شورای پژوهشی</w:t>
      </w:r>
      <w:r>
        <w:rPr>
          <w:rFonts w:ascii="vazir" w:hAnsi="vazir"/>
          <w:color w:val="124680"/>
          <w:rtl/>
        </w:rPr>
        <w:t> </w:t>
      </w:r>
      <w:r>
        <w:rPr>
          <w:rStyle w:val="Strong"/>
          <w:rFonts w:ascii="vazir" w:hAnsi="vazir"/>
          <w:color w:val="124680"/>
          <w:rtl/>
        </w:rPr>
        <w:t>به دانشجویان دوره های پزشکی عمومی و تخصصی</w:t>
      </w:r>
    </w:p>
    <w:p w:rsidR="000A4379" w:rsidRDefault="000A4379" w:rsidP="00DA3299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3- کنترل صحت نتایج حاصل از پایان نامه قبل از صدور مجو دفاع</w:t>
      </w:r>
    </w:p>
    <w:p w:rsidR="000A4379" w:rsidRDefault="000A4379" w:rsidP="00DA3299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4- شرکت در جلسات شورای پژوهشی</w:t>
      </w:r>
    </w:p>
    <w:p w:rsidR="000A4379" w:rsidRDefault="000A4379" w:rsidP="00DA3299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vazir" w:hAnsi="vazir"/>
          <w:color w:val="124680"/>
          <w:rtl/>
        </w:rPr>
      </w:pPr>
      <w:r>
        <w:rPr>
          <w:rFonts w:ascii="vazir" w:hAnsi="vazir"/>
          <w:color w:val="124680"/>
          <w:rtl/>
        </w:rPr>
        <w:t>5</w:t>
      </w:r>
      <w:r>
        <w:rPr>
          <w:rStyle w:val="Strong"/>
          <w:rFonts w:ascii="vazir" w:hAnsi="vazir"/>
          <w:color w:val="124680"/>
          <w:rtl/>
        </w:rPr>
        <w:t>- بررسی صحت گواهی پذیرش مقالات و همچنین تعیین امتیاز پایان نامه براساس نمایه مجله ای که مقاله مستخرج شده از پایان نامه در آن چاپ یا پذیرش شده است.</w:t>
      </w:r>
    </w:p>
    <w:p w:rsidR="000A4379" w:rsidRDefault="000A4379" w:rsidP="00DA3299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6- مشاوره آماری به دانشجویان و مراجعین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کنترل فرایند تصویب پروپوزال پایان نامه دانشجویان رشته پزشکی عمومی ، تخصصی و فوق تخصصی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تهیه و تدوین جدول مربوط به اطلاعات کامل دستیاران تخصصی و فوق تخصصی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کنترل فرایند صدور فرم پایش و اخذ کد تحقیقاتی پایان نامه ها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بررسی فرایند کارشناسی بودجه پایان نامه ها و صدور قرارداد مالی و فرم تبصره 2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پایش صحت گواهی پذیرش مقالات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هماهنگی جهت برگزاری جلسات دفاع از مقاله دانشجویان دوره های عمومی و تخصصی پزشکی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انجام هماهنگی لازم جهت برگزاری جلسات شورای پژوهشی دانشکده</w:t>
      </w:r>
    </w:p>
    <w:p w:rsidR="000A437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rPr>
          <w:rFonts w:ascii="vazir" w:hAnsi="vazir"/>
          <w:color w:val="124680"/>
          <w:rtl/>
        </w:rPr>
      </w:pPr>
      <w:r>
        <w:rPr>
          <w:rStyle w:val="Strong"/>
          <w:rFonts w:ascii="vazir" w:hAnsi="vazir" w:hint="cs"/>
          <w:color w:val="124680"/>
          <w:rtl/>
        </w:rPr>
        <w:t xml:space="preserve">تهیه </w:t>
      </w:r>
      <w:r>
        <w:rPr>
          <w:rStyle w:val="Strong"/>
          <w:rFonts w:ascii="vazir" w:hAnsi="vazir"/>
          <w:color w:val="124680"/>
          <w:rtl/>
        </w:rPr>
        <w:t xml:space="preserve"> گزارش نهایی و تعیین رتبه و امتیاز پذیرش مقالات و تسویه حساب دانشجویان</w:t>
      </w:r>
    </w:p>
    <w:p w:rsidR="000A4379" w:rsidRPr="00DA3299" w:rsidRDefault="000A4379" w:rsidP="00DA32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480" w:lineRule="auto"/>
        <w:rPr>
          <w:rStyle w:val="Strong"/>
          <w:rFonts w:ascii="vazir" w:hAnsi="vazir"/>
          <w:b w:val="0"/>
          <w:bCs w:val="0"/>
          <w:color w:val="124680"/>
        </w:rPr>
      </w:pPr>
      <w:r>
        <w:rPr>
          <w:rStyle w:val="Strong"/>
          <w:rFonts w:ascii="vazir" w:hAnsi="vazir"/>
          <w:color w:val="124680"/>
          <w:rtl/>
        </w:rPr>
        <w:t>تهیه و تنظیم گزارشات مستمر (آمار درخواستی) از روند اجرای فرایند های امور پژوهشی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lastRenderedPageBreak/>
        <w:t>دریافت پروپوزال از دانشجویان دوره دستیاری و بررسی مدارک مربوطه</w:t>
      </w:r>
      <w:r>
        <w:rPr>
          <w:rStyle w:val="Strong"/>
          <w:rFonts w:ascii="vazir" w:hAnsi="vazir" w:hint="cs"/>
          <w:color w:val="124680"/>
          <w:rtl/>
        </w:rPr>
        <w:t>-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برآورد هزینه پس از تصویب پروپوزال در شورای پژوهشی دانشکده</w:t>
      </w:r>
    </w:p>
    <w:p w:rsidR="000A4379" w:rsidRDefault="00E61305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 w:hint="cs"/>
          <w:color w:val="124680"/>
          <w:rtl/>
        </w:rPr>
        <w:t>اطلاع رسانی</w:t>
      </w:r>
      <w:r w:rsidR="000A4379">
        <w:rPr>
          <w:rStyle w:val="Strong"/>
          <w:rFonts w:ascii="vazir" w:hAnsi="vazir"/>
          <w:color w:val="124680"/>
          <w:rtl/>
        </w:rPr>
        <w:t xml:space="preserve"> به</w:t>
      </w:r>
      <w:r w:rsidR="000A4379" w:rsidRPr="00E61305">
        <w:rPr>
          <w:rStyle w:val="Strong"/>
          <w:rFonts w:ascii="vazir" w:hAnsi="vazir"/>
          <w:color w:val="124680"/>
          <w:u w:val="single"/>
          <w:rtl/>
        </w:rPr>
        <w:t xml:space="preserve"> دستیاران </w:t>
      </w:r>
      <w:r w:rsidR="000A4379">
        <w:rPr>
          <w:rStyle w:val="Strong"/>
          <w:rFonts w:ascii="vazir" w:hAnsi="vazir"/>
          <w:color w:val="124680"/>
          <w:rtl/>
        </w:rPr>
        <w:t>در خصوص وضعیت پروپوزال مطرح شده  در شورای پژوهشی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روند تصویب و اصلاح پروپوزال تا دریافت کد تحقیقاتی از معاونت پژوهشی دانشگاه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دریافت فرم های ارزشیابی پس از جلسه دفاع و محاسبه نمره پایان نامه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انجام امور مربوط به فارغ التحصیلی دستیاران پس از دفاع و راهنمایی دانشجو جهت تکمیل مراحل فارغ التحصیلی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تهیه و ارائه آمار از وضعیت پروپوزال ها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  <w:rtl/>
        </w:rPr>
      </w:pPr>
      <w:r>
        <w:rPr>
          <w:rStyle w:val="Strong"/>
          <w:rFonts w:ascii="vazir" w:hAnsi="vazir"/>
          <w:color w:val="124680"/>
          <w:rtl/>
        </w:rPr>
        <w:t>دریافت پروپوزال ازکارورزان و بررسی مدارک مربوطه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>برآورد هزینه پروپوزال های تصویب شده و اصلاح فایل الکترونیک آن</w:t>
      </w:r>
    </w:p>
    <w:p w:rsidR="000A4379" w:rsidRDefault="000A4379" w:rsidP="00DA3299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 xml:space="preserve">اطلاع رسانی به </w:t>
      </w:r>
      <w:r w:rsidRPr="00E61305">
        <w:rPr>
          <w:rStyle w:val="Strong"/>
          <w:rFonts w:ascii="vazir" w:hAnsi="vazir"/>
          <w:color w:val="124680"/>
          <w:u w:val="single"/>
          <w:rtl/>
        </w:rPr>
        <w:t xml:space="preserve">کارورزان </w:t>
      </w:r>
      <w:r>
        <w:rPr>
          <w:rStyle w:val="Strong"/>
          <w:rFonts w:ascii="vazir" w:hAnsi="vazir"/>
          <w:color w:val="124680"/>
          <w:rtl/>
        </w:rPr>
        <w:t>در خصوص وضعیت پروپوزال مطرح شده در شورای پژوهشی</w:t>
      </w:r>
    </w:p>
    <w:p w:rsidR="000A4379" w:rsidRDefault="000A4379" w:rsidP="00E61305">
      <w:pPr>
        <w:pStyle w:val="NormalWeb"/>
        <w:shd w:val="clear" w:color="auto" w:fill="FFFFFF"/>
        <w:spacing w:before="0" w:beforeAutospacing="0" w:after="150" w:afterAutospacing="0" w:line="480" w:lineRule="auto"/>
        <w:jc w:val="right"/>
        <w:rPr>
          <w:rFonts w:ascii="vazir" w:hAnsi="vazir"/>
          <w:color w:val="124680"/>
        </w:rPr>
      </w:pPr>
      <w:r>
        <w:rPr>
          <w:rStyle w:val="Strong"/>
          <w:rFonts w:ascii="vazir" w:hAnsi="vazir"/>
          <w:color w:val="124680"/>
          <w:rtl/>
        </w:rPr>
        <w:t xml:space="preserve">پیگیری روند تصویب و </w:t>
      </w:r>
      <w:r w:rsidR="00E61305">
        <w:rPr>
          <w:rStyle w:val="Strong"/>
          <w:rFonts w:ascii="vazir" w:hAnsi="vazir" w:hint="cs"/>
          <w:color w:val="124680"/>
          <w:rtl/>
        </w:rPr>
        <w:t>تایید</w:t>
      </w:r>
      <w:r>
        <w:rPr>
          <w:rStyle w:val="Strong"/>
          <w:rFonts w:ascii="vazir" w:hAnsi="vazir"/>
          <w:color w:val="124680"/>
          <w:rtl/>
        </w:rPr>
        <w:t xml:space="preserve"> پروپوزال تا دریافت کد تحقیقاتی از معاونت پژوهشی </w:t>
      </w:r>
    </w:p>
    <w:p w:rsidR="000A4379" w:rsidRPr="000A4379" w:rsidRDefault="000A4379" w:rsidP="000A4379">
      <w:pPr>
        <w:jc w:val="right"/>
        <w:rPr>
          <w:rFonts w:cs="Zar"/>
          <w:sz w:val="36"/>
          <w:szCs w:val="36"/>
          <w:lang w:bidi="fa-IR"/>
        </w:rPr>
      </w:pPr>
    </w:p>
    <w:sectPr w:rsidR="000A4379" w:rsidRPr="000A43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92" w:rsidRDefault="00963A92" w:rsidP="0005790F">
      <w:pPr>
        <w:spacing w:after="0" w:line="240" w:lineRule="auto"/>
      </w:pPr>
      <w:r>
        <w:separator/>
      </w:r>
    </w:p>
  </w:endnote>
  <w:endnote w:type="continuationSeparator" w:id="0">
    <w:p w:rsidR="00963A92" w:rsidRDefault="00963A92" w:rsidP="0005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92" w:rsidRDefault="00963A92" w:rsidP="0005790F">
      <w:pPr>
        <w:spacing w:after="0" w:line="240" w:lineRule="auto"/>
      </w:pPr>
      <w:r>
        <w:separator/>
      </w:r>
    </w:p>
  </w:footnote>
  <w:footnote w:type="continuationSeparator" w:id="0">
    <w:p w:rsidR="00963A92" w:rsidRDefault="00963A92" w:rsidP="0005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0F" w:rsidRDefault="0005790F" w:rsidP="000579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E5B"/>
    <w:multiLevelType w:val="hybridMultilevel"/>
    <w:tmpl w:val="7CE6E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79"/>
    <w:rsid w:val="0005790F"/>
    <w:rsid w:val="000A4379"/>
    <w:rsid w:val="001136CD"/>
    <w:rsid w:val="00963A92"/>
    <w:rsid w:val="00A36885"/>
    <w:rsid w:val="00C429F2"/>
    <w:rsid w:val="00CC1447"/>
    <w:rsid w:val="00DA3299"/>
    <w:rsid w:val="00E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ABA846-FE49-4266-817D-B4A5B25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379"/>
    <w:rPr>
      <w:b/>
      <w:bCs/>
    </w:rPr>
  </w:style>
  <w:style w:type="paragraph" w:styleId="NormalWeb">
    <w:name w:val="Normal (Web)"/>
    <w:basedOn w:val="Normal"/>
    <w:uiPriority w:val="99"/>
    <w:unhideWhenUsed/>
    <w:rsid w:val="000A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0F"/>
  </w:style>
  <w:style w:type="paragraph" w:styleId="Footer">
    <w:name w:val="footer"/>
    <w:basedOn w:val="Normal"/>
    <w:link w:val="FooterChar"/>
    <w:uiPriority w:val="99"/>
    <w:unhideWhenUsed/>
    <w:rsid w:val="0005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2025-05-07T06:25:00Z</dcterms:created>
  <dcterms:modified xsi:type="dcterms:W3CDTF">2025-05-07T06:25:00Z</dcterms:modified>
</cp:coreProperties>
</file>